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lang w:val="en-US" w:eastAsia="zh-CN"/>
        </w:rPr>
      </w:pPr>
      <w:r>
        <w:rPr>
          <w:rFonts w:hint="eastAsia"/>
          <w:color w:val="FF0000"/>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，父子之间转换总是安全的。</w:t>
      </w:r>
    </w:p>
    <w:p>
      <w:pPr>
        <w:pStyle w:val="3"/>
        <w:rPr>
          <w:rFonts w:hint="eastAsia"/>
          <w:lang w:val="en-US" w:eastAsia="zh-CN"/>
        </w:rPr>
      </w:pPr>
      <w:r>
        <w:rPr>
          <w:rFonts w:hint="eastAsia"/>
          <w:lang w:val="en-US" w:eastAsia="zh-CN"/>
        </w:rPr>
        <w:t>const_cast</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delete会调用对象的析构函数，和new对应free只会释放内存，new调用构造函数。</w:t>
      </w:r>
    </w:p>
    <w:p>
      <w:pPr>
        <w:ind w:firstLine="420"/>
      </w:pPr>
      <w:r>
        <w:rPr>
          <w:rFonts w:hint="eastAsia"/>
        </w:rPr>
        <w:t>malloc与free是C++/C语言的标准库函数，new/delete是C++的运算符。它们都可用于申请动态内存和释放内存。</w:t>
      </w:r>
    </w:p>
    <w:p>
      <w:pPr>
        <w:ind w:firstLine="420"/>
      </w:pPr>
      <w:r>
        <w:rPr>
          <w:rFonts w:hint="eastAsia"/>
        </w:rPr>
        <w:t>对于非内部数据类型的对象而言，</w:t>
      </w:r>
      <w:r>
        <w:rPr>
          <w:rFonts w:hint="eastAsia"/>
          <w:color w:val="FF0000"/>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。因此C++语言需要一个能完成动态内存分配和初始化工作的运算符new，以及一个能完成清理与释放内存工作的运算符delete。注意new/delete不是库函数。</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pPr>
      <w:r>
        <w:rPr>
          <w:rFonts w:hint="eastAsia"/>
        </w:rPr>
        <w:t>内联函数</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r>
        <w:tab/>
      </w: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color w:val="FF0000"/>
        </w:rPr>
        <w:t>这样效率更高，速度更快，但是仅仅适用于结构比较简单的函数，如果函数逻辑复杂，即使设置内联函数，编译器也会拒绝按照内联函数的方式处理</w:t>
      </w:r>
      <w:r>
        <w:rPr>
          <w:rFonts w:hint="eastAsia"/>
        </w:rPr>
        <w:t>。</w:t>
      </w:r>
    </w:p>
    <w:p>
      <w:r>
        <w:tab/>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注：多重继承会使得继承显得换乱，所以Java中没有引入。</w:t>
      </w:r>
    </w:p>
    <w:p>
      <w:pPr>
        <w:pStyle w:val="3"/>
      </w:pPr>
      <w:r>
        <w:rPr>
          <w:rFonts w:hint="eastAsia"/>
        </w:rPr>
        <w:t>虚继承</w:t>
      </w:r>
    </w:p>
    <w:p>
      <w:r>
        <w:tab/>
      </w:r>
      <w:r>
        <w:rPr>
          <w:rFonts w:hint="eastAsia"/>
          <w:color w:val="FF0000"/>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7"/>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7"/>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pPr>
        <w:ind w:firstLine="420" w:firstLineChars="0"/>
        <w:jc w:val="both"/>
        <w:rPr>
          <w:rFonts w:hint="eastAsia" w:eastAsia="华文宋体"/>
          <w:lang w:val="en-US" w:eastAsia="zh-CN"/>
        </w:rPr>
      </w:pPr>
      <w:bookmarkStart w:id="0" w:name="_GoBack"/>
      <w:r>
        <w:rPr>
          <w:rFonts w:hint="eastAsia"/>
          <w:color w:val="FF0000"/>
          <w:lang w:val="en-US" w:eastAsia="zh-CN"/>
        </w:rPr>
        <w:t>虚函数表是编译时确定的，运行时会查找该表。</w:t>
      </w:r>
      <w:bookmarkEnd w:id="0"/>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color w:val="FF0000"/>
        </w:rPr>
        <w:t>父类的虚函数表只有一个</w:t>
      </w:r>
      <w:r>
        <w:rPr>
          <w:rFonts w:hint="eastAsia"/>
        </w:rPr>
        <w:t>，通过父类实例化的子类虚函数表指针vftable_ptr都是一样的，以确保每一个子类都指向自己的虚函数表（通过偏移量），在虚函数表中找到对应函数的入口地址。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8"/>
        </w:numPr>
        <w:ind w:firstLineChars="0"/>
      </w:pPr>
      <w:r>
        <w:rPr>
          <w:rFonts w:hint="eastAsia"/>
          <w:color w:val="FF0000"/>
        </w:rPr>
        <w:t>不能修饰普通函数</w:t>
      </w:r>
      <w:r>
        <w:rPr>
          <w:rFonts w:hint="eastAsia"/>
        </w:rPr>
        <w:t>（必须是某一类的成员函数，不能是全局函数）；</w:t>
      </w:r>
    </w:p>
    <w:p>
      <w:pPr>
        <w:pStyle w:val="15"/>
        <w:numPr>
          <w:ilvl w:val="0"/>
          <w:numId w:val="8"/>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8"/>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8"/>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9"/>
        </w:numPr>
        <w:ind w:firstLineChars="0"/>
      </w:pPr>
      <w:r>
        <w:rPr>
          <w:rFonts w:hint="eastAsia"/>
          <w:color w:val="FF0000"/>
        </w:rPr>
        <w:t>type_id返回一个type_info对象的引用</w:t>
      </w:r>
      <w:r>
        <w:rPr>
          <w:rFonts w:hint="eastAsia"/>
        </w:rPr>
        <w:t>；</w:t>
      </w:r>
    </w:p>
    <w:p>
      <w:pPr>
        <w:pStyle w:val="15"/>
        <w:numPr>
          <w:ilvl w:val="0"/>
          <w:numId w:val="9"/>
        </w:numPr>
        <w:ind w:firstLineChars="0"/>
      </w:pPr>
      <w:r>
        <w:rPr>
          <w:rFonts w:hint="eastAsia"/>
        </w:rPr>
        <w:t>如果想通过基类的指针获得派生类的数据类型，基类必须带有虚函数；</w:t>
      </w:r>
    </w:p>
    <w:p>
      <w:pPr>
        <w:pStyle w:val="15"/>
        <w:numPr>
          <w:ilvl w:val="0"/>
          <w:numId w:val="9"/>
        </w:numPr>
        <w:ind w:firstLineChars="0"/>
      </w:pPr>
      <w:r>
        <w:rPr>
          <w:rFonts w:hint="eastAsia"/>
        </w:rPr>
        <w:t>只能获取对象的实际类型。</w:t>
      </w:r>
    </w:p>
    <w:p>
      <w:pPr>
        <w:ind w:left="420"/>
      </w:pPr>
      <w:r>
        <w:t>d</w:t>
      </w:r>
      <w:r>
        <w:rPr>
          <w:rFonts w:hint="eastAsia"/>
        </w:rPr>
        <w:t>ynamic_cast注意事项：</w:t>
      </w:r>
    </w:p>
    <w:p>
      <w:pPr>
        <w:pStyle w:val="15"/>
        <w:numPr>
          <w:ilvl w:val="0"/>
          <w:numId w:val="10"/>
        </w:numPr>
        <w:ind w:firstLineChars="0"/>
      </w:pPr>
      <w:r>
        <w:rPr>
          <w:rFonts w:hint="eastAsia"/>
          <w:color w:val="FF0000"/>
        </w:rPr>
        <w:t>只能应用于指针和引用的转换</w:t>
      </w:r>
      <w:r>
        <w:rPr>
          <w:rFonts w:hint="eastAsia"/>
        </w:rPr>
        <w:t>；</w:t>
      </w:r>
    </w:p>
    <w:p>
      <w:pPr>
        <w:pStyle w:val="15"/>
        <w:numPr>
          <w:ilvl w:val="0"/>
          <w:numId w:val="10"/>
        </w:numPr>
        <w:ind w:firstLineChars="0"/>
      </w:pPr>
      <w:r>
        <w:rPr>
          <w:rFonts w:hint="eastAsia"/>
          <w:color w:val="FF0000"/>
        </w:rPr>
        <w:t>要转换的类型中必须包含虚函数</w:t>
      </w:r>
      <w:r>
        <w:rPr>
          <w:rFonts w:hint="eastAsia"/>
        </w:rPr>
        <w:t>；</w:t>
      </w:r>
    </w:p>
    <w:p>
      <w:pPr>
        <w:pStyle w:val="15"/>
        <w:numPr>
          <w:ilvl w:val="0"/>
          <w:numId w:val="10"/>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1"/>
        </w:numPr>
        <w:ind w:firstLine="420" w:firstLineChars="0"/>
        <w:rPr>
          <w:rFonts w:hint="eastAsia"/>
          <w:lang w:val="en-US" w:eastAsia="zh-CN"/>
        </w:rPr>
      </w:pPr>
      <w:r>
        <w:rPr>
          <w:rFonts w:hint="eastAsia"/>
          <w:lang w:val="en-US" w:eastAsia="zh-CN"/>
        </w:rPr>
        <w:t>函数模板不允许自动类型转换</w:t>
      </w:r>
    </w:p>
    <w:p>
      <w:pPr>
        <w:numPr>
          <w:ilvl w:val="0"/>
          <w:numId w:val="11"/>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lang w:val="en-US" w:eastAsia="zh-CN"/>
        </w:rPr>
        <w:t>C语言struct仅仅是对数据类型的封装，不能封装函数指针，C++可以。</w:t>
      </w:r>
    </w:p>
    <w:p>
      <w:pPr>
        <w:ind w:firstLine="420" w:firstLineChars="0"/>
        <w:rPr>
          <w:rFonts w:hint="eastAsia"/>
          <w:lang w:val="en-US" w:eastAsia="zh-CN"/>
        </w:rPr>
      </w:pPr>
      <w:r>
        <w:rPr>
          <w:rFonts w:hint="eastAsia"/>
          <w:lang w:val="en-US" w:eastAsia="zh-CN"/>
        </w:rPr>
        <w:t>封装性：C语言struct默认是public访问，不具备保护权限，C++中默认是pricate。</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3"/>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3"/>
        </w:numPr>
        <w:ind w:firstLineChars="0"/>
      </w:pPr>
      <w:r>
        <w:rPr>
          <w:rFonts w:hint="eastAsia"/>
        </w:rPr>
        <w:t>动态内存管理：容易导致内存溢出，程序和系统僵死</w:t>
      </w:r>
    </w:p>
    <w:p>
      <w:pPr>
        <w:pStyle w:val="15"/>
        <w:numPr>
          <w:ilvl w:val="0"/>
          <w:numId w:val="13"/>
        </w:numPr>
        <w:ind w:firstLineChars="0"/>
      </w:pPr>
      <w:r>
        <w:rPr>
          <w:rFonts w:hint="eastAsia"/>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4"/>
        </w:numPr>
        <w:ind w:firstLineChars="0"/>
      </w:pPr>
      <w:r>
        <w:rPr>
          <w:rFonts w:hint="eastAsia"/>
        </w:rPr>
        <w:t>不用关注占位符</w:t>
      </w:r>
    </w:p>
    <w:p>
      <w:pPr>
        <w:pStyle w:val="15"/>
        <w:numPr>
          <w:ilvl w:val="0"/>
          <w:numId w:val="14"/>
        </w:numPr>
        <w:ind w:firstLineChars="0"/>
      </w:pPr>
      <w:r>
        <w:rPr>
          <w:rFonts w:hint="eastAsia"/>
        </w:rPr>
        <w:t>不用关注数据类型</w:t>
      </w:r>
    </w:p>
    <w:p>
      <w:pPr>
        <w:pStyle w:val="15"/>
        <w:numPr>
          <w:ilvl w:val="0"/>
          <w:numId w:val="14"/>
        </w:numPr>
        <w:ind w:firstLineChars="0"/>
      </w:pPr>
      <w:r>
        <w:rPr>
          <w:rFonts w:hint="eastAsia"/>
        </w:rPr>
        <w:t>不易出现问题</w:t>
      </w:r>
    </w:p>
    <w:p>
      <w:pPr>
        <w:pStyle w:val="3"/>
      </w:pPr>
      <w:r>
        <w:t>namespace</w:t>
      </w:r>
    </w:p>
    <w:p>
      <w:pPr>
        <w:jc w:val="center"/>
      </w:pPr>
      <w:r>
        <w:drawing>
          <wp:inline distT="0" distB="0" distL="0" distR="0">
            <wp:extent cx="3472815" cy="1717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5"/>
        </w:numPr>
        <w:ind w:firstLineChars="0"/>
      </w:pPr>
      <w:r>
        <w:rPr>
          <w:rFonts w:hint="eastAsia"/>
        </w:rPr>
        <w:t>所有定义为nullptr_t类型的数据都是等价的，行为也是完全一致；</w:t>
      </w:r>
    </w:p>
    <w:p>
      <w:pPr>
        <w:pStyle w:val="15"/>
        <w:numPr>
          <w:ilvl w:val="0"/>
          <w:numId w:val="15"/>
        </w:numPr>
        <w:ind w:firstLineChars="0"/>
      </w:pPr>
      <w:r>
        <w:t>n</w:t>
      </w:r>
      <w:r>
        <w:rPr>
          <w:rFonts w:hint="eastAsia"/>
        </w:rPr>
        <w:t>ullptr_t类型数据可以隐式转换成任意一个指针类型；</w:t>
      </w:r>
    </w:p>
    <w:p>
      <w:pPr>
        <w:pStyle w:val="15"/>
        <w:numPr>
          <w:ilvl w:val="0"/>
          <w:numId w:val="15"/>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5"/>
        </w:numPr>
        <w:ind w:firstLineChars="0"/>
      </w:pPr>
      <w:r>
        <w:t>n</w:t>
      </w:r>
      <w:r>
        <w:rPr>
          <w:rFonts w:hint="eastAsia"/>
        </w:rPr>
        <w:t>ull</w:t>
      </w:r>
      <w:r>
        <w:t>ptr_t</w:t>
      </w:r>
      <w:r>
        <w:rPr>
          <w:rFonts w:hint="eastAsia"/>
        </w:rPr>
        <w:t>类型数据不适用于算术运算表达式；</w:t>
      </w:r>
    </w:p>
    <w:p>
      <w:pPr>
        <w:pStyle w:val="15"/>
        <w:numPr>
          <w:ilvl w:val="0"/>
          <w:numId w:val="15"/>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6"/>
        </w:numPr>
        <w:ind w:firstLineChars="0"/>
      </w:pPr>
      <w:r>
        <w:rPr>
          <w:rFonts w:hint="eastAsia"/>
        </w:rPr>
        <w:t>丰富了自动变量和全局变量的初始化；</w:t>
      </w:r>
    </w:p>
    <w:p>
      <w:pPr>
        <w:pStyle w:val="15"/>
        <w:numPr>
          <w:ilvl w:val="0"/>
          <w:numId w:val="16"/>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7"/>
        </w:numPr>
        <w:ind w:firstLineChars="0"/>
      </w:pPr>
      <w:r>
        <w:rPr>
          <w:rFonts w:hint="eastAsia"/>
        </w:rPr>
        <w:t>auto推导最大的优势就是在拥有初始化表达式的复杂类型变量声明时简化代码；</w:t>
      </w:r>
    </w:p>
    <w:p>
      <w:pPr>
        <w:pStyle w:val="15"/>
        <w:numPr>
          <w:ilvl w:val="0"/>
          <w:numId w:val="17"/>
        </w:numPr>
        <w:ind w:firstLineChars="0"/>
      </w:pPr>
      <w:r>
        <w:rPr>
          <w:rFonts w:hint="eastAsia"/>
        </w:rPr>
        <w:t>可以免除程序员在一些类型声明时的麻烦，或者避免一些在类型声明时的错误；</w:t>
      </w:r>
    </w:p>
    <w:p>
      <w:pPr>
        <w:pStyle w:val="15"/>
        <w:numPr>
          <w:ilvl w:val="0"/>
          <w:numId w:val="17"/>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8"/>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8"/>
        </w:numPr>
        <w:ind w:firstLineChars="0"/>
      </w:pPr>
      <w:r>
        <w:rPr>
          <w:rFonts w:hint="eastAsia"/>
        </w:rPr>
        <w:t>元编程（metaprogramming）</w:t>
      </w:r>
    </w:p>
    <w:p>
      <w:pPr>
        <w:pStyle w:val="15"/>
        <w:numPr>
          <w:ilvl w:val="0"/>
          <w:numId w:val="18"/>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9"/>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9"/>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9"/>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9"/>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9"/>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0"/>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0"/>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0"/>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8"/>
  </w:num>
  <w:num w:numId="8">
    <w:abstractNumId w:val="6"/>
  </w:num>
  <w:num w:numId="9">
    <w:abstractNumId w:val="10"/>
  </w:num>
  <w:num w:numId="10">
    <w:abstractNumId w:val="0"/>
  </w:num>
  <w:num w:numId="11">
    <w:abstractNumId w:val="13"/>
  </w:num>
  <w:num w:numId="12">
    <w:abstractNumId w:val="14"/>
  </w:num>
  <w:num w:numId="13">
    <w:abstractNumId w:val="11"/>
  </w:num>
  <w:num w:numId="14">
    <w:abstractNumId w:val="8"/>
  </w:num>
  <w:num w:numId="15">
    <w:abstractNumId w:val="4"/>
  </w:num>
  <w:num w:numId="16">
    <w:abstractNumId w:val="3"/>
  </w:num>
  <w:num w:numId="17">
    <w:abstractNumId w:val="19"/>
  </w:num>
  <w:num w:numId="18">
    <w:abstractNumId w:val="9"/>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47B40F0"/>
    <w:rsid w:val="06960F64"/>
    <w:rsid w:val="096A799F"/>
    <w:rsid w:val="1A3A7A17"/>
    <w:rsid w:val="1AEC42F0"/>
    <w:rsid w:val="1DED4E0F"/>
    <w:rsid w:val="1E964695"/>
    <w:rsid w:val="1EBB32FC"/>
    <w:rsid w:val="1EF15614"/>
    <w:rsid w:val="218C0823"/>
    <w:rsid w:val="23722193"/>
    <w:rsid w:val="257826E9"/>
    <w:rsid w:val="2B2B5A13"/>
    <w:rsid w:val="2B7E3F43"/>
    <w:rsid w:val="346E30CC"/>
    <w:rsid w:val="35832583"/>
    <w:rsid w:val="36077C8B"/>
    <w:rsid w:val="36857058"/>
    <w:rsid w:val="39222F6D"/>
    <w:rsid w:val="3C8455EE"/>
    <w:rsid w:val="3D174EE9"/>
    <w:rsid w:val="475D222B"/>
    <w:rsid w:val="486961F6"/>
    <w:rsid w:val="49903AD8"/>
    <w:rsid w:val="4E371D71"/>
    <w:rsid w:val="51574E41"/>
    <w:rsid w:val="59184DB4"/>
    <w:rsid w:val="59AD606E"/>
    <w:rsid w:val="5A046C8F"/>
    <w:rsid w:val="5E6B3C85"/>
    <w:rsid w:val="61AB13FC"/>
    <w:rsid w:val="65693517"/>
    <w:rsid w:val="66E50EB8"/>
    <w:rsid w:val="73207FA6"/>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uiPriority w:val="99"/>
    <w:rPr>
      <w:rFonts w:ascii="Times New Roman" w:hAnsi="Times New Roman" w:eastAsia="华文宋体"/>
      <w:sz w:val="18"/>
      <w:szCs w:val="18"/>
    </w:rPr>
  </w:style>
  <w:style w:type="character" w:customStyle="1" w:styleId="17">
    <w:name w:val="页脚 字符"/>
    <w:basedOn w:val="8"/>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2020-08-02T04:48:40Z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